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10857" w14:textId="77777777" w:rsidR="00AB47B6" w:rsidRDefault="00AB47B6" w:rsidP="002B17DC">
      <w:pPr>
        <w:spacing w:after="0"/>
        <w:rPr>
          <w:b/>
          <w:bCs/>
          <w:color w:val="000000" w:themeColor="text1"/>
          <w:sz w:val="28"/>
          <w:szCs w:val="28"/>
        </w:rPr>
      </w:pPr>
      <w:bookmarkStart w:id="0" w:name="_GoBack"/>
      <w:bookmarkEnd w:id="0"/>
    </w:p>
    <w:p w14:paraId="3C7AE23D" w14:textId="6CBFD6D1" w:rsidR="002B17DC" w:rsidRPr="00AB47B6" w:rsidRDefault="002B17DC" w:rsidP="002B17DC">
      <w:pPr>
        <w:spacing w:after="0"/>
        <w:rPr>
          <w:b/>
          <w:bCs/>
          <w:color w:val="000000" w:themeColor="text1"/>
          <w:sz w:val="32"/>
          <w:szCs w:val="32"/>
        </w:rPr>
      </w:pPr>
      <w:r w:rsidRPr="00AB47B6">
        <w:rPr>
          <w:b/>
          <w:bCs/>
          <w:color w:val="000000" w:themeColor="text1"/>
          <w:sz w:val="32"/>
          <w:szCs w:val="32"/>
        </w:rPr>
        <w:t>GLOUCESTER MEETINGHOUSE AUDIENCE</w:t>
      </w:r>
    </w:p>
    <w:p w14:paraId="07365F25" w14:textId="64396F06" w:rsidR="002B17DC" w:rsidRPr="00AB47B6" w:rsidRDefault="002B17DC" w:rsidP="00AB47B6">
      <w:pPr>
        <w:spacing w:after="0"/>
        <w:rPr>
          <w:b/>
          <w:bCs/>
          <w:color w:val="000000" w:themeColor="text1"/>
          <w:sz w:val="32"/>
          <w:szCs w:val="32"/>
        </w:rPr>
      </w:pPr>
      <w:r w:rsidRPr="00AB47B6">
        <w:rPr>
          <w:b/>
          <w:bCs/>
          <w:color w:val="000000" w:themeColor="text1"/>
          <w:sz w:val="32"/>
          <w:szCs w:val="32"/>
        </w:rPr>
        <w:t xml:space="preserve">RAISES </w:t>
      </w:r>
      <w:r w:rsidR="003C09BB" w:rsidRPr="00AB47B6">
        <w:rPr>
          <w:b/>
          <w:bCs/>
          <w:color w:val="000000" w:themeColor="text1"/>
          <w:sz w:val="32"/>
          <w:szCs w:val="32"/>
        </w:rPr>
        <w:t xml:space="preserve">OVER </w:t>
      </w:r>
      <w:r w:rsidRPr="00AB47B6">
        <w:rPr>
          <w:b/>
          <w:bCs/>
          <w:color w:val="000000" w:themeColor="text1"/>
          <w:sz w:val="32"/>
          <w:szCs w:val="32"/>
        </w:rPr>
        <w:t>$4,500 FOR UKRAINE RELIEF</w:t>
      </w:r>
    </w:p>
    <w:p w14:paraId="0A65290D" w14:textId="65E49277" w:rsidR="00AB47B6" w:rsidRDefault="00AB47B6" w:rsidP="00AB47B6">
      <w:pPr>
        <w:spacing w:after="0"/>
        <w:rPr>
          <w:b/>
          <w:bCs/>
          <w:color w:val="000000" w:themeColor="text1"/>
          <w:sz w:val="28"/>
          <w:szCs w:val="28"/>
        </w:rPr>
      </w:pPr>
    </w:p>
    <w:p w14:paraId="0CD3C8A8" w14:textId="77777777" w:rsidR="00AB47B6" w:rsidRPr="00AB47B6" w:rsidRDefault="00AB47B6" w:rsidP="00AB47B6">
      <w:pPr>
        <w:spacing w:after="0"/>
        <w:rPr>
          <w:b/>
          <w:bCs/>
          <w:color w:val="000000" w:themeColor="text1"/>
          <w:sz w:val="28"/>
          <w:szCs w:val="28"/>
        </w:rPr>
      </w:pPr>
    </w:p>
    <w:p w14:paraId="4BECBB06" w14:textId="6DB35795" w:rsidR="002B17DC" w:rsidRPr="002B17DC" w:rsidRDefault="002B17DC" w:rsidP="002B17DC">
      <w:pPr>
        <w:rPr>
          <w:b/>
          <w:bCs/>
          <w:color w:val="000000" w:themeColor="text1"/>
        </w:rPr>
      </w:pPr>
      <w:r w:rsidRPr="002B17DC">
        <w:rPr>
          <w:b/>
          <w:bCs/>
          <w:color w:val="000000" w:themeColor="text1"/>
          <w:u w:val="single"/>
        </w:rPr>
        <w:t>FOR IMMEDIATE RELEASE</w:t>
      </w:r>
      <w:r w:rsidR="00EE22EA">
        <w:rPr>
          <w:b/>
          <w:bCs/>
          <w:color w:val="000000" w:themeColor="text1"/>
          <w:u w:val="single"/>
        </w:rPr>
        <w:t>—PHOTO ATTACHED</w:t>
      </w:r>
      <w:r w:rsidRPr="002B17DC">
        <w:rPr>
          <w:b/>
          <w:bCs/>
          <w:color w:val="000000" w:themeColor="text1"/>
        </w:rPr>
        <w:tab/>
      </w:r>
      <w:r w:rsidRPr="002B17DC">
        <w:rPr>
          <w:b/>
          <w:bCs/>
          <w:color w:val="000000" w:themeColor="text1"/>
        </w:rPr>
        <w:tab/>
      </w:r>
      <w:r w:rsidRPr="002B17DC">
        <w:rPr>
          <w:b/>
          <w:bCs/>
          <w:color w:val="000000" w:themeColor="text1"/>
        </w:rPr>
        <w:tab/>
      </w:r>
      <w:r w:rsidRPr="002B17DC">
        <w:rPr>
          <w:b/>
          <w:bCs/>
          <w:color w:val="000000" w:themeColor="text1"/>
        </w:rPr>
        <w:tab/>
      </w:r>
      <w:r w:rsidRPr="002B17DC">
        <w:rPr>
          <w:b/>
          <w:bCs/>
          <w:color w:val="000000" w:themeColor="text1"/>
        </w:rPr>
        <w:tab/>
      </w:r>
      <w:r w:rsidRPr="002B17DC">
        <w:rPr>
          <w:b/>
          <w:bCs/>
          <w:color w:val="000000" w:themeColor="text1"/>
        </w:rPr>
        <w:tab/>
      </w:r>
      <w:r>
        <w:rPr>
          <w:b/>
          <w:bCs/>
          <w:color w:val="000000" w:themeColor="text1"/>
          <w:u w:val="single"/>
        </w:rPr>
        <w:t>Tuesday, March 22</w:t>
      </w:r>
      <w:r w:rsidRPr="002B17DC">
        <w:rPr>
          <w:b/>
          <w:bCs/>
          <w:color w:val="000000" w:themeColor="text1"/>
          <w:u w:val="single"/>
        </w:rPr>
        <w:t>, 2022</w:t>
      </w:r>
    </w:p>
    <w:p w14:paraId="53CFB1F1" w14:textId="77777777" w:rsidR="002B17DC" w:rsidRPr="002B17DC" w:rsidRDefault="002B17DC" w:rsidP="002B17DC">
      <w:pPr>
        <w:rPr>
          <w:color w:val="000000" w:themeColor="text1"/>
        </w:rPr>
      </w:pPr>
      <w:r w:rsidRPr="002B17DC">
        <w:rPr>
          <w:color w:val="000000" w:themeColor="text1"/>
        </w:rPr>
        <w:t>An audience that applauded the return of live concerts to the Gloucester Meetinghouse on Sunday also brought compassion as they gave more than $4,500 to support war relief efforts in the Ukraine by the International Rescue Committee.</w:t>
      </w:r>
    </w:p>
    <w:p w14:paraId="61EA3F71" w14:textId="77777777" w:rsidR="002B17DC" w:rsidRPr="002B17DC" w:rsidRDefault="002B17DC" w:rsidP="002B17DC">
      <w:pPr>
        <w:rPr>
          <w:color w:val="000000" w:themeColor="text1"/>
        </w:rPr>
      </w:pPr>
      <w:r w:rsidRPr="002B17DC">
        <w:rPr>
          <w:color w:val="000000" w:themeColor="text1"/>
        </w:rPr>
        <w:t>The concert, a “Bach Birthday Bash” to mark the 337</w:t>
      </w:r>
      <w:r w:rsidRPr="002B17DC">
        <w:rPr>
          <w:color w:val="000000" w:themeColor="text1"/>
          <w:vertAlign w:val="superscript"/>
        </w:rPr>
        <w:t>th</w:t>
      </w:r>
      <w:r w:rsidRPr="002B17DC">
        <w:rPr>
          <w:color w:val="000000" w:themeColor="text1"/>
        </w:rPr>
        <w:t xml:space="preserve"> birthday of famed composer Johann Sebastian Bach, attracted close to 200 listeners to the Meetinghouse, the oldest standing church edifice in Gloucester and home to the Gloucester Unitarian Universalist Church.</w:t>
      </w:r>
    </w:p>
    <w:p w14:paraId="37B6C69B" w14:textId="6298BE21" w:rsidR="002B17DC" w:rsidRPr="002B17DC" w:rsidRDefault="002B17DC" w:rsidP="002B17DC">
      <w:pPr>
        <w:rPr>
          <w:color w:val="000000" w:themeColor="text1"/>
        </w:rPr>
      </w:pPr>
      <w:r w:rsidRPr="002B17DC">
        <w:rPr>
          <w:color w:val="000000" w:themeColor="text1"/>
        </w:rPr>
        <w:t>The concert featured harpsichord, violin, organ and vocal selections from Bach’s diverse repertoire and was presented by the Gloucester Meetinghouse Foundation, an independent nonprofit 501(c)(3) dedicated to preserving the historic building and increasing its use for public functions. The performance ended with the Ukrainian National Anthem, whose words include, “Our enemies shall vanish like dew in the sun; soul and body shall we lay down for our freedom.”</w:t>
      </w:r>
    </w:p>
    <w:p w14:paraId="79EE043E" w14:textId="29E940F8" w:rsidR="002B17DC" w:rsidRPr="002B17DC" w:rsidRDefault="002B17DC" w:rsidP="002B17DC">
      <w:pPr>
        <w:rPr>
          <w:color w:val="000000" w:themeColor="text1"/>
        </w:rPr>
      </w:pPr>
      <w:r w:rsidRPr="002B17DC">
        <w:rPr>
          <w:color w:val="000000" w:themeColor="text1"/>
        </w:rPr>
        <w:t>This was the first of three spring concerts scheduled after two years of coronavirus pandemic conditions brought the suspension of nearly all open public events at the Meetinghouse. The next concert, scheduled for Sunday, May 1, will be a Holocaust memorial performance featuring a specially commissioned orchestral work to be presented jointly by Temple Ahavat Achim and the Meetinghouse Foundation. The final concert on Sunday, May 22, will present the Appleton Consort, performing Bach on period instruments including the Brandenburg Concerto No. 5.</w:t>
      </w:r>
    </w:p>
    <w:p w14:paraId="3B25B9DB" w14:textId="2D902FFA" w:rsidR="002B17DC" w:rsidRPr="002B17DC" w:rsidRDefault="002B17DC" w:rsidP="002B17DC">
      <w:pPr>
        <w:rPr>
          <w:color w:val="000000" w:themeColor="text1"/>
        </w:rPr>
      </w:pPr>
      <w:r w:rsidRPr="002B17DC">
        <w:rPr>
          <w:color w:val="000000" w:themeColor="text1"/>
        </w:rPr>
        <w:t>The large response for Ukrainian war relief through a free-will offering surprised Meetinghouse Foundation president Charles Nazarian. “We were greatly encouraged by this outpouring,” he said. “It far exceeded all our expectations, showing the concern and great generosity of our community concerning the struggle for freedom in Ukraine.” Admission to the concert itself was free, underwritten by the Foundation’s annual concert sponsors.</w:t>
      </w:r>
    </w:p>
    <w:p w14:paraId="3157DFCD" w14:textId="77777777" w:rsidR="002B17DC" w:rsidRPr="002B17DC" w:rsidRDefault="002B17DC" w:rsidP="002B17DC">
      <w:pPr>
        <w:rPr>
          <w:color w:val="000000" w:themeColor="text1"/>
        </w:rPr>
      </w:pPr>
      <w:r w:rsidRPr="002B17DC">
        <w:rPr>
          <w:color w:val="000000" w:themeColor="text1"/>
        </w:rPr>
        <w:br w:type="page"/>
      </w:r>
    </w:p>
    <w:p w14:paraId="13317BC4" w14:textId="77777777" w:rsidR="002B17DC" w:rsidRPr="002B17DC" w:rsidRDefault="002B17DC" w:rsidP="002B17DC">
      <w:pPr>
        <w:rPr>
          <w:color w:val="000000" w:themeColor="text1"/>
        </w:rPr>
      </w:pPr>
    </w:p>
    <w:p w14:paraId="6C65BBD5" w14:textId="4EDF63E2" w:rsidR="002B17DC" w:rsidRPr="002B17DC" w:rsidRDefault="002B17DC" w:rsidP="002B17DC">
      <w:pPr>
        <w:rPr>
          <w:color w:val="000000" w:themeColor="text1"/>
        </w:rPr>
      </w:pPr>
      <w:r w:rsidRPr="002B17DC">
        <w:rPr>
          <w:color w:val="000000" w:themeColor="text1"/>
        </w:rPr>
        <w:t>The Meetinghouse Foundation provide</w:t>
      </w:r>
      <w:r w:rsidR="003C09BB">
        <w:rPr>
          <w:color w:val="000000" w:themeColor="text1"/>
        </w:rPr>
        <w:t>s</w:t>
      </w:r>
      <w:r w:rsidRPr="002B17DC">
        <w:rPr>
          <w:color w:val="000000" w:themeColor="text1"/>
        </w:rPr>
        <w:t xml:space="preserve"> a permanent base for secular support to preserve one of Gloucester’s most revered historic buildings, built in 1806 as the home of the first Universalist church in America. The Foundation is modeled on a nonprofit that supports Boston’s famed Old North Church.</w:t>
      </w:r>
    </w:p>
    <w:p w14:paraId="15E3CBF9" w14:textId="77777777" w:rsidR="002B17DC" w:rsidRPr="002B17DC" w:rsidRDefault="002B17DC" w:rsidP="002B17DC">
      <w:pPr>
        <w:rPr>
          <w:color w:val="000000" w:themeColor="text1"/>
        </w:rPr>
      </w:pPr>
      <w:r w:rsidRPr="002B17DC">
        <w:rPr>
          <w:color w:val="000000" w:themeColor="text1"/>
        </w:rPr>
        <w:t xml:space="preserve">Information about upcoming concerts and events, the Foundation, and an internet link to a YouTube recording of Sunday’s Bach birthday concert, is available at </w:t>
      </w:r>
      <w:hyperlink r:id="rId7" w:history="1">
        <w:r w:rsidRPr="002B17DC">
          <w:rPr>
            <w:rStyle w:val="Hyperlink"/>
            <w:color w:val="000000" w:themeColor="text1"/>
          </w:rPr>
          <w:t>www.gloucestermeetinghouse.org</w:t>
        </w:r>
      </w:hyperlink>
      <w:r w:rsidRPr="002B17DC">
        <w:rPr>
          <w:color w:val="000000" w:themeColor="text1"/>
        </w:rPr>
        <w:t>.</w:t>
      </w:r>
    </w:p>
    <w:p w14:paraId="5F14D105" w14:textId="77777777" w:rsidR="002B17DC" w:rsidRPr="002B17DC" w:rsidRDefault="002B17DC" w:rsidP="002B17DC">
      <w:pPr>
        <w:jc w:val="center"/>
        <w:rPr>
          <w:color w:val="000000" w:themeColor="text1"/>
        </w:rPr>
      </w:pPr>
      <w:r w:rsidRPr="002B17DC">
        <w:rPr>
          <w:color w:val="000000" w:themeColor="text1"/>
        </w:rPr>
        <w:t>-end-</w:t>
      </w:r>
    </w:p>
    <w:p w14:paraId="63F165FD" w14:textId="3EE28289" w:rsidR="00B457C5" w:rsidRDefault="00B457C5" w:rsidP="00AB47B6">
      <w:pPr>
        <w:spacing w:after="0"/>
        <w:rPr>
          <w:rFonts w:ascii="Arial Narrow" w:hAnsi="Arial Narrow" w:cstheme="majorHAnsi"/>
          <w:color w:val="000000" w:themeColor="text1"/>
        </w:rPr>
      </w:pPr>
    </w:p>
    <w:p w14:paraId="12B6A3A1" w14:textId="0617F1CB" w:rsidR="00B457C5" w:rsidRDefault="00B457C5" w:rsidP="00AB47B6">
      <w:pPr>
        <w:spacing w:after="0"/>
        <w:rPr>
          <w:rFonts w:ascii="Arial Narrow" w:hAnsi="Arial Narrow" w:cstheme="majorHAnsi"/>
          <w:color w:val="000000" w:themeColor="text1"/>
        </w:rPr>
      </w:pPr>
      <w:r>
        <w:rPr>
          <w:rFonts w:ascii="Arial Narrow" w:hAnsi="Arial Narrow" w:cstheme="majorHAnsi"/>
          <w:noProof/>
          <w:color w:val="000000" w:themeColor="text1"/>
        </w:rPr>
        <w:drawing>
          <wp:inline distT="0" distB="0" distL="0" distR="0" wp14:anchorId="06BF218B" wp14:editId="189ACF85">
            <wp:extent cx="5943600" cy="36499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649980"/>
                    </a:xfrm>
                    <a:prstGeom prst="rect">
                      <a:avLst/>
                    </a:prstGeom>
                    <a:noFill/>
                    <a:ln>
                      <a:noFill/>
                    </a:ln>
                  </pic:spPr>
                </pic:pic>
              </a:graphicData>
            </a:graphic>
          </wp:inline>
        </w:drawing>
      </w:r>
    </w:p>
    <w:p w14:paraId="3F28D5AB" w14:textId="62EB8CBB" w:rsidR="00162F97" w:rsidRDefault="00AB47B6" w:rsidP="00B457C5">
      <w:pPr>
        <w:spacing w:after="0"/>
        <w:rPr>
          <w:rFonts w:ascii="Arial Narrow" w:hAnsi="Arial Narrow" w:cstheme="majorHAnsi"/>
          <w:color w:val="000000" w:themeColor="text1"/>
        </w:rPr>
      </w:pPr>
      <w:r>
        <w:rPr>
          <w:rFonts w:ascii="Arial Narrow" w:hAnsi="Arial Narrow" w:cstheme="majorHAnsi"/>
          <w:color w:val="000000" w:themeColor="text1"/>
        </w:rPr>
        <w:t>Photo</w:t>
      </w:r>
      <w:r w:rsidR="00B457C5">
        <w:rPr>
          <w:rFonts w:ascii="Arial Narrow" w:hAnsi="Arial Narrow" w:cstheme="majorHAnsi"/>
          <w:color w:val="000000" w:themeColor="text1"/>
        </w:rPr>
        <w:t xml:space="preserve">: </w:t>
      </w:r>
      <w:r>
        <w:rPr>
          <w:rFonts w:ascii="Arial Narrow" w:hAnsi="Arial Narrow" w:cstheme="majorHAnsi"/>
          <w:color w:val="000000" w:themeColor="text1"/>
        </w:rPr>
        <w:t>Violinist Emily Hale playing a Bach sonata at the Gloucester Meetinghouse Foundation “Bach Birthday Bash” Sunday, March 20, 2022, where more than $4,500 was raised for Ukrainian war relief.</w:t>
      </w:r>
    </w:p>
    <w:p w14:paraId="0182D94C" w14:textId="13D6F9A6" w:rsidR="00EE22EA" w:rsidRDefault="00EE22EA" w:rsidP="00B457C5">
      <w:pPr>
        <w:spacing w:after="0"/>
        <w:rPr>
          <w:rFonts w:ascii="Arial Narrow" w:hAnsi="Arial Narrow" w:cstheme="majorHAnsi"/>
          <w:color w:val="000000" w:themeColor="text1"/>
        </w:rPr>
      </w:pPr>
    </w:p>
    <w:p w14:paraId="201311DC" w14:textId="77777777" w:rsidR="00EE22EA" w:rsidRPr="002B17DC" w:rsidRDefault="00EE22EA" w:rsidP="00EE22EA">
      <w:pPr>
        <w:jc w:val="center"/>
        <w:rPr>
          <w:color w:val="000000" w:themeColor="text1"/>
        </w:rPr>
      </w:pPr>
    </w:p>
    <w:p w14:paraId="16A0F8D8" w14:textId="299D6746" w:rsidR="00EE22EA" w:rsidRPr="002B17DC" w:rsidRDefault="00EE22EA" w:rsidP="00EE22EA">
      <w:pPr>
        <w:spacing w:after="0"/>
        <w:ind w:left="720"/>
        <w:rPr>
          <w:rFonts w:ascii="Arial Narrow" w:hAnsi="Arial Narrow" w:cstheme="majorHAnsi"/>
          <w:color w:val="000000" w:themeColor="text1"/>
        </w:rPr>
      </w:pPr>
      <w:r w:rsidRPr="002B17DC">
        <w:rPr>
          <w:rFonts w:ascii="Arial Narrow" w:hAnsi="Arial Narrow" w:cstheme="majorHAnsi"/>
          <w:b/>
          <w:bCs/>
          <w:color w:val="000000" w:themeColor="text1"/>
        </w:rPr>
        <w:t>MEDIA</w:t>
      </w:r>
      <w:r>
        <w:rPr>
          <w:rFonts w:ascii="Arial Narrow" w:hAnsi="Arial Narrow" w:cstheme="majorHAnsi"/>
          <w:b/>
          <w:bCs/>
          <w:color w:val="000000" w:themeColor="text1"/>
        </w:rPr>
        <w:t xml:space="preserve"> CONTACTS</w:t>
      </w:r>
      <w:r w:rsidRPr="002B17DC">
        <w:rPr>
          <w:rFonts w:ascii="Arial Narrow" w:hAnsi="Arial Narrow" w:cstheme="majorHAnsi"/>
          <w:b/>
          <w:bCs/>
          <w:color w:val="000000" w:themeColor="text1"/>
        </w:rPr>
        <w:t>--NOT FOR PUBLICATION</w:t>
      </w:r>
      <w:r w:rsidRPr="002B17DC">
        <w:rPr>
          <w:rFonts w:ascii="Arial Narrow" w:hAnsi="Arial Narrow" w:cstheme="majorHAnsi"/>
          <w:color w:val="000000" w:themeColor="text1"/>
        </w:rPr>
        <w:t xml:space="preserve">…For further information, </w:t>
      </w:r>
    </w:p>
    <w:p w14:paraId="38773ABB" w14:textId="77777777" w:rsidR="00EE22EA" w:rsidRPr="002B17DC" w:rsidRDefault="00EE22EA" w:rsidP="00EE22EA">
      <w:pPr>
        <w:spacing w:after="0"/>
        <w:ind w:left="720"/>
        <w:rPr>
          <w:rFonts w:ascii="Arial Narrow" w:hAnsi="Arial Narrow" w:cstheme="majorHAnsi"/>
          <w:color w:val="000000" w:themeColor="text1"/>
          <w:lang w:val="fr-FR"/>
        </w:rPr>
      </w:pPr>
      <w:r w:rsidRPr="002B17DC">
        <w:rPr>
          <w:rFonts w:ascii="Arial Narrow" w:hAnsi="Arial Narrow" w:cstheme="majorHAnsi"/>
          <w:color w:val="000000" w:themeColor="text1"/>
          <w:lang w:val="fr-FR"/>
        </w:rPr>
        <w:t xml:space="preserve">Charles Nazarian </w:t>
      </w:r>
      <w:hyperlink r:id="rId9" w:history="1">
        <w:r w:rsidRPr="002B17DC">
          <w:rPr>
            <w:rStyle w:val="Hyperlink"/>
            <w:rFonts w:ascii="Arial Narrow" w:hAnsi="Arial Narrow" w:cstheme="majorHAnsi"/>
            <w:color w:val="000000" w:themeColor="text1"/>
            <w:lang w:val="fr-FR"/>
          </w:rPr>
          <w:t>c.nazarian@gloucestermeetinghouse.org</w:t>
        </w:r>
      </w:hyperlink>
      <w:r w:rsidRPr="002B17DC">
        <w:rPr>
          <w:rFonts w:ascii="Arial Narrow" w:hAnsi="Arial Narrow" w:cstheme="majorHAnsi"/>
          <w:color w:val="000000" w:themeColor="text1"/>
          <w:lang w:val="fr-FR"/>
        </w:rPr>
        <w:t xml:space="preserve">, </w:t>
      </w:r>
    </w:p>
    <w:p w14:paraId="5114DD9E" w14:textId="77777777" w:rsidR="00EE22EA" w:rsidRDefault="00EE22EA" w:rsidP="00EE22EA">
      <w:pPr>
        <w:spacing w:after="0"/>
        <w:ind w:left="720"/>
        <w:rPr>
          <w:rFonts w:ascii="Arial Narrow" w:hAnsi="Arial Narrow" w:cstheme="majorHAnsi"/>
          <w:color w:val="000000" w:themeColor="text1"/>
        </w:rPr>
      </w:pPr>
      <w:r w:rsidRPr="002B17DC">
        <w:rPr>
          <w:rFonts w:ascii="Arial Narrow" w:hAnsi="Arial Narrow" w:cstheme="majorHAnsi"/>
          <w:color w:val="000000" w:themeColor="text1"/>
        </w:rPr>
        <w:t xml:space="preserve">or Jerry Ackerman at </w:t>
      </w:r>
      <w:hyperlink r:id="rId10" w:history="1">
        <w:r w:rsidRPr="002B17DC">
          <w:rPr>
            <w:rStyle w:val="Hyperlink"/>
            <w:rFonts w:ascii="Arial Narrow" w:hAnsi="Arial Narrow" w:cstheme="majorHAnsi"/>
            <w:color w:val="000000" w:themeColor="text1"/>
          </w:rPr>
          <w:t>j.ackerman@gloucestermeetinghouse.org</w:t>
        </w:r>
      </w:hyperlink>
      <w:r w:rsidRPr="002B17DC">
        <w:rPr>
          <w:rFonts w:ascii="Arial Narrow" w:hAnsi="Arial Narrow" w:cstheme="majorHAnsi"/>
          <w:color w:val="000000" w:themeColor="text1"/>
        </w:rPr>
        <w:t xml:space="preserve"> </w:t>
      </w:r>
    </w:p>
    <w:p w14:paraId="39342242" w14:textId="77777777" w:rsidR="00EE22EA" w:rsidRPr="002B17DC" w:rsidRDefault="00EE22EA" w:rsidP="00B457C5">
      <w:pPr>
        <w:spacing w:after="0"/>
        <w:rPr>
          <w:color w:val="000000" w:themeColor="text1"/>
        </w:rPr>
      </w:pPr>
    </w:p>
    <w:sectPr w:rsidR="00EE22EA" w:rsidRPr="002B17DC">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8CD4AA" w14:textId="77777777" w:rsidR="00342805" w:rsidRDefault="00342805" w:rsidP="00704444">
      <w:pPr>
        <w:spacing w:after="0" w:line="240" w:lineRule="auto"/>
      </w:pPr>
      <w:r>
        <w:separator/>
      </w:r>
    </w:p>
  </w:endnote>
  <w:endnote w:type="continuationSeparator" w:id="0">
    <w:p w14:paraId="7BA451DC" w14:textId="77777777" w:rsidR="00342805" w:rsidRDefault="00342805" w:rsidP="00704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0575876"/>
      <w:docPartObj>
        <w:docPartGallery w:val="Page Numbers (Bottom of Page)"/>
        <w:docPartUnique/>
      </w:docPartObj>
    </w:sdtPr>
    <w:sdtEndPr>
      <w:rPr>
        <w:noProof/>
      </w:rPr>
    </w:sdtEndPr>
    <w:sdtContent>
      <w:p w14:paraId="4AB7E31C" w14:textId="53EA036C" w:rsidR="002B17DC" w:rsidRDefault="002B17DC">
        <w:pPr>
          <w:pStyle w:val="Footer"/>
        </w:pPr>
        <w:r>
          <w:t xml:space="preserve">Page </w:t>
        </w:r>
        <w:r>
          <w:fldChar w:fldCharType="begin"/>
        </w:r>
        <w:r>
          <w:instrText xml:space="preserve"> PAGE   \* MERGEFORMAT </w:instrText>
        </w:r>
        <w:r>
          <w:fldChar w:fldCharType="separate"/>
        </w:r>
        <w:r w:rsidR="00E8314C">
          <w:rPr>
            <w:noProof/>
          </w:rPr>
          <w:t>2</w:t>
        </w:r>
        <w:r>
          <w:rPr>
            <w:noProof/>
          </w:rPr>
          <w:fldChar w:fldCharType="end"/>
        </w:r>
        <w:r>
          <w:rPr>
            <w:noProof/>
          </w:rPr>
          <w:t xml:space="preserve"> of 2</w:t>
        </w:r>
      </w:p>
    </w:sdtContent>
  </w:sdt>
  <w:p w14:paraId="39E1AA23" w14:textId="77777777" w:rsidR="002B17DC" w:rsidRDefault="002B17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1DB4EE" w14:textId="77777777" w:rsidR="00342805" w:rsidRDefault="00342805" w:rsidP="00704444">
      <w:pPr>
        <w:spacing w:after="0" w:line="240" w:lineRule="auto"/>
      </w:pPr>
      <w:r>
        <w:separator/>
      </w:r>
    </w:p>
  </w:footnote>
  <w:footnote w:type="continuationSeparator" w:id="0">
    <w:p w14:paraId="65DB3076" w14:textId="77777777" w:rsidR="00342805" w:rsidRDefault="00342805" w:rsidP="007044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A72F5F" w14:textId="77777777" w:rsidR="00704444" w:rsidRDefault="00704444" w:rsidP="00704444">
    <w:pPr>
      <w:pStyle w:val="Header"/>
    </w:pPr>
    <w:r>
      <w:rPr>
        <w:noProof/>
      </w:rPr>
      <w:drawing>
        <wp:anchor distT="0" distB="0" distL="114300" distR="114300" simplePos="0" relativeHeight="251657216" behindDoc="1" locked="0" layoutInCell="1" allowOverlap="1" wp14:anchorId="74D12B85" wp14:editId="177F8F9F">
          <wp:simplePos x="0" y="0"/>
          <wp:positionH relativeFrom="column">
            <wp:posOffset>221615</wp:posOffset>
          </wp:positionH>
          <wp:positionV relativeFrom="paragraph">
            <wp:posOffset>116840</wp:posOffset>
          </wp:positionV>
          <wp:extent cx="5257800" cy="6121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mf_text_word.pdf"/>
                  <pic:cNvPicPr/>
                </pic:nvPicPr>
                <pic:blipFill>
                  <a:blip r:embed="rId1">
                    <a:extLst>
                      <a:ext uri="{28A0092B-C50C-407E-A947-70E740481C1C}">
                        <a14:useLocalDpi xmlns:a14="http://schemas.microsoft.com/office/drawing/2010/main" val="0"/>
                      </a:ext>
                    </a:extLst>
                  </a:blip>
                  <a:stretch>
                    <a:fillRect/>
                  </a:stretch>
                </pic:blipFill>
                <pic:spPr>
                  <a:xfrm>
                    <a:off x="0" y="0"/>
                    <a:ext cx="5257800" cy="6121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1" locked="0" layoutInCell="1" allowOverlap="1" wp14:anchorId="13B57572" wp14:editId="3367501C">
          <wp:simplePos x="0" y="0"/>
          <wp:positionH relativeFrom="column">
            <wp:posOffset>1134957</wp:posOffset>
          </wp:positionH>
          <wp:positionV relativeFrom="paragraph">
            <wp:posOffset>530225</wp:posOffset>
          </wp:positionV>
          <wp:extent cx="3419475" cy="28321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ddress_single.pdf"/>
                  <pic:cNvPicPr/>
                </pic:nvPicPr>
                <pic:blipFill>
                  <a:blip r:embed="rId2">
                    <a:extLst>
                      <a:ext uri="{28A0092B-C50C-407E-A947-70E740481C1C}">
                        <a14:useLocalDpi xmlns:a14="http://schemas.microsoft.com/office/drawing/2010/main" val="0"/>
                      </a:ext>
                    </a:extLst>
                  </a:blip>
                  <a:stretch>
                    <a:fillRect/>
                  </a:stretch>
                </pic:blipFill>
                <pic:spPr>
                  <a:xfrm>
                    <a:off x="0" y="0"/>
                    <a:ext cx="3419475" cy="283210"/>
                  </a:xfrm>
                  <a:prstGeom prst="rect">
                    <a:avLst/>
                  </a:prstGeom>
                </pic:spPr>
              </pic:pic>
            </a:graphicData>
          </a:graphic>
          <wp14:sizeRelH relativeFrom="margin">
            <wp14:pctWidth>0</wp14:pctWidth>
          </wp14:sizeRelH>
          <wp14:sizeRelV relativeFrom="margin">
            <wp14:pctHeight>0</wp14:pctHeight>
          </wp14:sizeRelV>
        </wp:anchor>
      </w:drawing>
    </w:r>
  </w:p>
  <w:p w14:paraId="1A2D1337" w14:textId="34B0EEF0" w:rsidR="00704444" w:rsidRDefault="00704444">
    <w:pPr>
      <w:pStyle w:val="Header"/>
    </w:pPr>
  </w:p>
  <w:p w14:paraId="52F1D4BE" w14:textId="02CB3A5E" w:rsidR="00704444" w:rsidRDefault="00704444">
    <w:pPr>
      <w:pStyle w:val="Header"/>
    </w:pPr>
  </w:p>
  <w:p w14:paraId="498ADF12" w14:textId="6181677F" w:rsidR="00704444" w:rsidRDefault="00704444">
    <w:pPr>
      <w:pStyle w:val="Header"/>
    </w:pPr>
  </w:p>
  <w:p w14:paraId="1DAE23FC" w14:textId="77777777" w:rsidR="00704444" w:rsidRDefault="00704444">
    <w:pPr>
      <w:pStyle w:val="Header"/>
    </w:pPr>
  </w:p>
  <w:p w14:paraId="4E1F6835" w14:textId="77777777" w:rsidR="00704444" w:rsidRDefault="007044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9E7"/>
    <w:rsid w:val="000237FE"/>
    <w:rsid w:val="00162F97"/>
    <w:rsid w:val="002B17DC"/>
    <w:rsid w:val="00342805"/>
    <w:rsid w:val="00373C3D"/>
    <w:rsid w:val="003C09BB"/>
    <w:rsid w:val="00671FDC"/>
    <w:rsid w:val="006C79BE"/>
    <w:rsid w:val="00704444"/>
    <w:rsid w:val="008171D0"/>
    <w:rsid w:val="008E32B0"/>
    <w:rsid w:val="009469E7"/>
    <w:rsid w:val="0095732D"/>
    <w:rsid w:val="00A0165B"/>
    <w:rsid w:val="00AB47B6"/>
    <w:rsid w:val="00B457C5"/>
    <w:rsid w:val="00B71DC4"/>
    <w:rsid w:val="00BF731D"/>
    <w:rsid w:val="00C86ECA"/>
    <w:rsid w:val="00E37063"/>
    <w:rsid w:val="00E8314C"/>
    <w:rsid w:val="00EE2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07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7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2F97"/>
    <w:rPr>
      <w:color w:val="0000FF" w:themeColor="hyperlink"/>
      <w:u w:val="single"/>
    </w:rPr>
  </w:style>
  <w:style w:type="character" w:customStyle="1" w:styleId="UnresolvedMention">
    <w:name w:val="Unresolved Mention"/>
    <w:basedOn w:val="DefaultParagraphFont"/>
    <w:uiPriority w:val="99"/>
    <w:semiHidden/>
    <w:unhideWhenUsed/>
    <w:rsid w:val="00162F97"/>
    <w:rPr>
      <w:color w:val="605E5C"/>
      <w:shd w:val="clear" w:color="auto" w:fill="E1DFDD"/>
    </w:rPr>
  </w:style>
  <w:style w:type="paragraph" w:styleId="Header">
    <w:name w:val="header"/>
    <w:basedOn w:val="Normal"/>
    <w:link w:val="HeaderChar"/>
    <w:uiPriority w:val="99"/>
    <w:unhideWhenUsed/>
    <w:rsid w:val="007044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444"/>
  </w:style>
  <w:style w:type="paragraph" w:styleId="Footer">
    <w:name w:val="footer"/>
    <w:basedOn w:val="Normal"/>
    <w:link w:val="FooterChar"/>
    <w:uiPriority w:val="99"/>
    <w:unhideWhenUsed/>
    <w:rsid w:val="007044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444"/>
  </w:style>
  <w:style w:type="character" w:styleId="CommentReference">
    <w:name w:val="annotation reference"/>
    <w:basedOn w:val="DefaultParagraphFont"/>
    <w:uiPriority w:val="99"/>
    <w:semiHidden/>
    <w:unhideWhenUsed/>
    <w:rsid w:val="002B17DC"/>
    <w:rPr>
      <w:sz w:val="16"/>
      <w:szCs w:val="16"/>
    </w:rPr>
  </w:style>
  <w:style w:type="paragraph" w:styleId="CommentText">
    <w:name w:val="annotation text"/>
    <w:basedOn w:val="Normal"/>
    <w:link w:val="CommentTextChar"/>
    <w:uiPriority w:val="99"/>
    <w:unhideWhenUsed/>
    <w:rsid w:val="002B17DC"/>
    <w:pPr>
      <w:spacing w:line="240" w:lineRule="auto"/>
    </w:pPr>
    <w:rPr>
      <w:sz w:val="20"/>
      <w:szCs w:val="20"/>
    </w:rPr>
  </w:style>
  <w:style w:type="character" w:customStyle="1" w:styleId="CommentTextChar">
    <w:name w:val="Comment Text Char"/>
    <w:basedOn w:val="DefaultParagraphFont"/>
    <w:link w:val="CommentText"/>
    <w:uiPriority w:val="99"/>
    <w:rsid w:val="002B17DC"/>
    <w:rPr>
      <w:sz w:val="20"/>
      <w:szCs w:val="20"/>
    </w:rPr>
  </w:style>
  <w:style w:type="paragraph" w:styleId="BalloonText">
    <w:name w:val="Balloon Text"/>
    <w:basedOn w:val="Normal"/>
    <w:link w:val="BalloonTextChar"/>
    <w:uiPriority w:val="99"/>
    <w:semiHidden/>
    <w:unhideWhenUsed/>
    <w:rsid w:val="00E831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1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7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2F97"/>
    <w:rPr>
      <w:color w:val="0000FF" w:themeColor="hyperlink"/>
      <w:u w:val="single"/>
    </w:rPr>
  </w:style>
  <w:style w:type="character" w:customStyle="1" w:styleId="UnresolvedMention">
    <w:name w:val="Unresolved Mention"/>
    <w:basedOn w:val="DefaultParagraphFont"/>
    <w:uiPriority w:val="99"/>
    <w:semiHidden/>
    <w:unhideWhenUsed/>
    <w:rsid w:val="00162F97"/>
    <w:rPr>
      <w:color w:val="605E5C"/>
      <w:shd w:val="clear" w:color="auto" w:fill="E1DFDD"/>
    </w:rPr>
  </w:style>
  <w:style w:type="paragraph" w:styleId="Header">
    <w:name w:val="header"/>
    <w:basedOn w:val="Normal"/>
    <w:link w:val="HeaderChar"/>
    <w:uiPriority w:val="99"/>
    <w:unhideWhenUsed/>
    <w:rsid w:val="007044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444"/>
  </w:style>
  <w:style w:type="paragraph" w:styleId="Footer">
    <w:name w:val="footer"/>
    <w:basedOn w:val="Normal"/>
    <w:link w:val="FooterChar"/>
    <w:uiPriority w:val="99"/>
    <w:unhideWhenUsed/>
    <w:rsid w:val="007044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444"/>
  </w:style>
  <w:style w:type="character" w:styleId="CommentReference">
    <w:name w:val="annotation reference"/>
    <w:basedOn w:val="DefaultParagraphFont"/>
    <w:uiPriority w:val="99"/>
    <w:semiHidden/>
    <w:unhideWhenUsed/>
    <w:rsid w:val="002B17DC"/>
    <w:rPr>
      <w:sz w:val="16"/>
      <w:szCs w:val="16"/>
    </w:rPr>
  </w:style>
  <w:style w:type="paragraph" w:styleId="CommentText">
    <w:name w:val="annotation text"/>
    <w:basedOn w:val="Normal"/>
    <w:link w:val="CommentTextChar"/>
    <w:uiPriority w:val="99"/>
    <w:unhideWhenUsed/>
    <w:rsid w:val="002B17DC"/>
    <w:pPr>
      <w:spacing w:line="240" w:lineRule="auto"/>
    </w:pPr>
    <w:rPr>
      <w:sz w:val="20"/>
      <w:szCs w:val="20"/>
    </w:rPr>
  </w:style>
  <w:style w:type="character" w:customStyle="1" w:styleId="CommentTextChar">
    <w:name w:val="Comment Text Char"/>
    <w:basedOn w:val="DefaultParagraphFont"/>
    <w:link w:val="CommentText"/>
    <w:uiPriority w:val="99"/>
    <w:rsid w:val="002B17DC"/>
    <w:rPr>
      <w:sz w:val="20"/>
      <w:szCs w:val="20"/>
    </w:rPr>
  </w:style>
  <w:style w:type="paragraph" w:styleId="BalloonText">
    <w:name w:val="Balloon Text"/>
    <w:basedOn w:val="Normal"/>
    <w:link w:val="BalloonTextChar"/>
    <w:uiPriority w:val="99"/>
    <w:semiHidden/>
    <w:unhideWhenUsed/>
    <w:rsid w:val="00E831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1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loucestermeetinghouse.org" TargetMode="External"/><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j.ackerman@gloucestermeetinghouse.org" TargetMode="External"/><Relationship Id="rId4" Type="http://schemas.openxmlformats.org/officeDocument/2006/relationships/webSettings" Target="webSettings.xml"/><Relationship Id="rId9" Type="http://schemas.openxmlformats.org/officeDocument/2006/relationships/hyperlink" Target="mailto:c.nazarian@gloucestermeetinghouse.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Jerry Ackerman</dc:creator>
  <cp:lastModifiedBy>Charles</cp:lastModifiedBy>
  <cp:revision>2</cp:revision>
  <dcterms:created xsi:type="dcterms:W3CDTF">2022-03-22T16:20:00Z</dcterms:created>
  <dcterms:modified xsi:type="dcterms:W3CDTF">2022-03-22T16:20:00Z</dcterms:modified>
</cp:coreProperties>
</file>